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A99FBD" w14:textId="77777777" w:rsidR="00881218" w:rsidRDefault="00881218" w:rsidP="00881218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4FC67A09" wp14:editId="0C4495E5">
            <wp:extent cx="2805430" cy="1560329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Oct 1, 2026, 09_59_04 A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253" cy="157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881218" w:rsidRPr="00881218" w14:paraId="03025D13" w14:textId="77777777" w:rsidTr="00881218">
        <w:tc>
          <w:tcPr>
            <w:tcW w:w="2830" w:type="dxa"/>
          </w:tcPr>
          <w:p w14:paraId="3361E2B0" w14:textId="77777777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Job Title</w:t>
            </w:r>
          </w:p>
        </w:tc>
        <w:tc>
          <w:tcPr>
            <w:tcW w:w="7626" w:type="dxa"/>
          </w:tcPr>
          <w:p w14:paraId="4D424949" w14:textId="77777777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Local Life Together</w:t>
            </w:r>
            <w:r w:rsidR="00022AD6">
              <w:rPr>
                <w:rFonts w:ascii="Arial" w:hAnsi="Arial" w:cs="Arial"/>
                <w:b/>
                <w:sz w:val="32"/>
                <w:szCs w:val="32"/>
              </w:rPr>
              <w:t xml:space="preserve"> Coordinator</w:t>
            </w:r>
          </w:p>
        </w:tc>
      </w:tr>
      <w:tr w:rsidR="00881218" w:rsidRPr="00881218" w14:paraId="479A147F" w14:textId="77777777" w:rsidTr="00881218">
        <w:tc>
          <w:tcPr>
            <w:tcW w:w="2830" w:type="dxa"/>
          </w:tcPr>
          <w:p w14:paraId="0CB9566E" w14:textId="77777777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Reporting to</w:t>
            </w:r>
          </w:p>
        </w:tc>
        <w:tc>
          <w:tcPr>
            <w:tcW w:w="7626" w:type="dxa"/>
          </w:tcPr>
          <w:p w14:paraId="3D357A1A" w14:textId="77777777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Chief Executive Officer</w:t>
            </w:r>
          </w:p>
        </w:tc>
      </w:tr>
      <w:tr w:rsidR="00881218" w:rsidRPr="00881218" w14:paraId="58E92102" w14:textId="77777777" w:rsidTr="00881218">
        <w:tc>
          <w:tcPr>
            <w:tcW w:w="2830" w:type="dxa"/>
          </w:tcPr>
          <w:p w14:paraId="7D112D9D" w14:textId="77777777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Working hours</w:t>
            </w:r>
          </w:p>
        </w:tc>
        <w:tc>
          <w:tcPr>
            <w:tcW w:w="7626" w:type="dxa"/>
          </w:tcPr>
          <w:p w14:paraId="170FEC4E" w14:textId="14A472CF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2</w:t>
            </w:r>
            <w:r w:rsidR="00022AD6">
              <w:rPr>
                <w:rFonts w:ascii="Arial" w:hAnsi="Arial" w:cs="Arial"/>
                <w:b/>
                <w:sz w:val="32"/>
                <w:szCs w:val="32"/>
              </w:rPr>
              <w:t>2.5</w:t>
            </w:r>
            <w:r w:rsidRPr="00881218">
              <w:rPr>
                <w:rFonts w:ascii="Arial" w:hAnsi="Arial" w:cs="Arial"/>
                <w:b/>
                <w:sz w:val="32"/>
                <w:szCs w:val="32"/>
              </w:rPr>
              <w:t xml:space="preserve"> hours per week</w:t>
            </w:r>
          </w:p>
        </w:tc>
      </w:tr>
      <w:tr w:rsidR="00881218" w:rsidRPr="00881218" w14:paraId="60CA5DE8" w14:textId="77777777" w:rsidTr="00881218">
        <w:tc>
          <w:tcPr>
            <w:tcW w:w="2830" w:type="dxa"/>
          </w:tcPr>
          <w:p w14:paraId="02A43E2B" w14:textId="77777777" w:rsidR="00881218" w:rsidRPr="00881218" w:rsidRDefault="00881218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881218">
              <w:rPr>
                <w:rFonts w:ascii="Arial" w:hAnsi="Arial" w:cs="Arial"/>
                <w:b/>
                <w:sz w:val="32"/>
                <w:szCs w:val="32"/>
              </w:rPr>
              <w:t>Salary</w:t>
            </w:r>
          </w:p>
        </w:tc>
        <w:tc>
          <w:tcPr>
            <w:tcW w:w="7626" w:type="dxa"/>
          </w:tcPr>
          <w:p w14:paraId="71F1B56F" w14:textId="40287024" w:rsidR="00881218" w:rsidRPr="00881218" w:rsidRDefault="005257DD" w:rsidP="00C37B2D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5257DD">
              <w:rPr>
                <w:rFonts w:ascii="Arial" w:hAnsi="Arial" w:cs="Arial"/>
                <w:b/>
                <w:sz w:val="32"/>
                <w:szCs w:val="32"/>
              </w:rPr>
              <w:t xml:space="preserve">£30,648 pro rata, </w:t>
            </w:r>
            <w:r>
              <w:rPr>
                <w:rFonts w:ascii="Arial" w:hAnsi="Arial" w:cs="Arial"/>
                <w:b/>
                <w:sz w:val="32"/>
                <w:szCs w:val="32"/>
              </w:rPr>
              <w:br/>
            </w:r>
            <w:r w:rsidRPr="005257DD">
              <w:rPr>
                <w:rFonts w:ascii="Arial" w:hAnsi="Arial" w:cs="Arial"/>
                <w:b/>
                <w:sz w:val="32"/>
                <w:szCs w:val="32"/>
              </w:rPr>
              <w:t>actual salary £18,637 - 22.5 hours a week</w:t>
            </w:r>
          </w:p>
        </w:tc>
      </w:tr>
    </w:tbl>
    <w:p w14:paraId="4E818457" w14:textId="77777777" w:rsidR="00881218" w:rsidRPr="00022AD6" w:rsidRDefault="00C62758" w:rsidP="00C37B2D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022AD6">
        <w:rPr>
          <w:rFonts w:ascii="Arial" w:hAnsi="Arial" w:cs="Arial"/>
          <w:b/>
          <w:sz w:val="28"/>
          <w:szCs w:val="28"/>
        </w:rPr>
        <w:br/>
      </w:r>
      <w:r w:rsidR="00881218" w:rsidRPr="00022AD6">
        <w:rPr>
          <w:rFonts w:ascii="Arial" w:hAnsi="Arial" w:cs="Arial"/>
          <w:b/>
          <w:sz w:val="28"/>
          <w:szCs w:val="28"/>
        </w:rPr>
        <w:t xml:space="preserve">Local Life Together </w:t>
      </w:r>
      <w:r w:rsidR="00022AD6" w:rsidRPr="00022AD6">
        <w:rPr>
          <w:rFonts w:ascii="Arial" w:hAnsi="Arial" w:cs="Arial"/>
          <w:b/>
          <w:sz w:val="28"/>
          <w:szCs w:val="28"/>
        </w:rPr>
        <w:t>Coordinator</w:t>
      </w:r>
    </w:p>
    <w:p w14:paraId="59BEEF7F" w14:textId="77777777" w:rsidR="007921CB" w:rsidRPr="00022AD6" w:rsidRDefault="00881218" w:rsidP="00C37B2D">
      <w:pPr>
        <w:spacing w:line="240" w:lineRule="auto"/>
        <w:rPr>
          <w:rFonts w:ascii="Arial" w:hAnsi="Arial" w:cs="Arial"/>
          <w:sz w:val="28"/>
          <w:szCs w:val="28"/>
        </w:rPr>
      </w:pPr>
      <w:r w:rsidRPr="00022AD6">
        <w:rPr>
          <w:rFonts w:ascii="Arial" w:hAnsi="Arial" w:cs="Arial"/>
          <w:b/>
          <w:sz w:val="28"/>
          <w:szCs w:val="28"/>
        </w:rPr>
        <w:br/>
      </w:r>
      <w:r w:rsidR="00022AD6"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Turn local insight, monitoring data and lessons learned into effective project planning, reporting, partnership development </w:t>
      </w:r>
      <w:r w:rsidR="00031F9C">
        <w:rPr>
          <w:rFonts w:ascii="Arial" w:eastAsia="Times New Roman" w:hAnsi="Arial" w:cs="Arial"/>
          <w:sz w:val="28"/>
          <w:szCs w:val="28"/>
          <w:lang w:eastAsia="en-GB"/>
        </w:rPr>
        <w:t xml:space="preserve">which helps us deliver a </w:t>
      </w:r>
      <w:r w:rsidR="00022AD6" w:rsidRPr="00022AD6">
        <w:rPr>
          <w:rFonts w:ascii="Arial" w:eastAsia="Times New Roman" w:hAnsi="Arial" w:cs="Arial"/>
          <w:sz w:val="28"/>
          <w:szCs w:val="28"/>
          <w:lang w:eastAsia="en-GB"/>
        </w:rPr>
        <w:t>quality service</w:t>
      </w:r>
      <w:r w:rsidR="00031F9C">
        <w:rPr>
          <w:rFonts w:ascii="Arial" w:eastAsia="Times New Roman" w:hAnsi="Arial" w:cs="Arial"/>
          <w:sz w:val="28"/>
          <w:szCs w:val="28"/>
          <w:lang w:eastAsia="en-GB"/>
        </w:rPr>
        <w:t xml:space="preserve"> and continuously improve our service</w:t>
      </w:r>
      <w:r w:rsidR="00022AD6" w:rsidRPr="00022AD6">
        <w:rPr>
          <w:rFonts w:ascii="Arial" w:eastAsia="Times New Roman" w:hAnsi="Arial" w:cs="Arial"/>
          <w:sz w:val="28"/>
          <w:szCs w:val="28"/>
          <w:lang w:eastAsia="en-GB"/>
        </w:rPr>
        <w:t>.</w:t>
      </w:r>
      <w:r w:rsidR="00022AD6"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="00022AD6" w:rsidRPr="00022AD6">
        <w:rPr>
          <w:rFonts w:ascii="Arial" w:hAnsi="Arial" w:cs="Arial"/>
          <w:sz w:val="28"/>
          <w:szCs w:val="28"/>
        </w:rPr>
        <w:t xml:space="preserve">The Coordinator </w:t>
      </w:r>
      <w:r w:rsidR="00E33B34" w:rsidRPr="00022AD6">
        <w:rPr>
          <w:rFonts w:ascii="Arial" w:hAnsi="Arial" w:cs="Arial"/>
          <w:sz w:val="28"/>
          <w:szCs w:val="28"/>
        </w:rPr>
        <w:t xml:space="preserve">will be part of a team developing the Local Life Together Project which will work in partnership with Teignbridge District Council.  </w:t>
      </w:r>
      <w:r w:rsidR="009B1F5E" w:rsidRPr="00022AD6">
        <w:rPr>
          <w:rFonts w:ascii="Arial" w:hAnsi="Arial" w:cs="Arial"/>
          <w:sz w:val="28"/>
          <w:szCs w:val="28"/>
        </w:rPr>
        <w:br/>
      </w:r>
      <w:r w:rsidR="009B1F5E" w:rsidRPr="00022AD6">
        <w:rPr>
          <w:rFonts w:ascii="Arial" w:hAnsi="Arial" w:cs="Arial"/>
          <w:sz w:val="28"/>
          <w:szCs w:val="28"/>
        </w:rPr>
        <w:br/>
      </w:r>
      <w:r w:rsidR="00C62758" w:rsidRPr="00022AD6">
        <w:rPr>
          <w:rFonts w:ascii="Arial" w:hAnsi="Arial" w:cs="Arial"/>
          <w:b/>
          <w:bCs/>
          <w:sz w:val="28"/>
          <w:szCs w:val="28"/>
        </w:rPr>
        <w:t>Inclusive &amp; Accessible Opportunity Statement</w:t>
      </w:r>
      <w:r w:rsidR="00C37B2D" w:rsidRPr="00022AD6">
        <w:rPr>
          <w:rFonts w:ascii="Arial" w:hAnsi="Arial" w:cs="Arial"/>
          <w:b/>
          <w:bCs/>
          <w:sz w:val="28"/>
          <w:szCs w:val="28"/>
        </w:rPr>
        <w:br/>
      </w:r>
      <w:r w:rsidR="00C37B2D" w:rsidRPr="00022AD6">
        <w:rPr>
          <w:rFonts w:ascii="Arial" w:hAnsi="Arial" w:cs="Arial"/>
          <w:b/>
          <w:bCs/>
          <w:sz w:val="28"/>
          <w:szCs w:val="28"/>
        </w:rPr>
        <w:br/>
      </w:r>
      <w:r w:rsidR="00C62758" w:rsidRPr="00022AD6">
        <w:rPr>
          <w:rFonts w:ascii="Arial" w:hAnsi="Arial" w:cs="Arial"/>
          <w:sz w:val="28"/>
          <w:szCs w:val="28"/>
        </w:rPr>
        <w:t>We are committed to building a workforce that reflects the diversity of the communities we serve. We warmly welcome applications from people of all backgrounds, identities, and lived experiences. This includes - but is not limited to - individuals with experience of migration, seeking asylum, or refuge, as well as disabled people and those with access needs.</w:t>
      </w:r>
      <w:r w:rsidR="00BA43EE" w:rsidRPr="00022AD6">
        <w:rPr>
          <w:rFonts w:ascii="Arial" w:hAnsi="Arial" w:cs="Arial"/>
          <w:sz w:val="28"/>
          <w:szCs w:val="28"/>
        </w:rPr>
        <w:br/>
      </w:r>
      <w:r w:rsidR="00BA43EE" w:rsidRPr="00022AD6">
        <w:rPr>
          <w:rFonts w:ascii="Arial" w:hAnsi="Arial" w:cs="Arial"/>
          <w:sz w:val="28"/>
          <w:szCs w:val="28"/>
        </w:rPr>
        <w:br/>
      </w:r>
      <w:r w:rsidR="00C62758" w:rsidRPr="00022AD6">
        <w:rPr>
          <w:rFonts w:ascii="Arial" w:hAnsi="Arial" w:cs="Arial"/>
          <w:sz w:val="28"/>
          <w:szCs w:val="28"/>
        </w:rPr>
        <w:t>We are committed to creating an inclusive and accessible recruitment process and working environment. If you require any adjustments or support at any stage, please let us know - we will work with you to ensure you can fully participate.</w:t>
      </w:r>
      <w:r w:rsidR="009B1F5E" w:rsidRPr="00022AD6">
        <w:rPr>
          <w:rFonts w:ascii="Arial" w:hAnsi="Arial" w:cs="Arial"/>
          <w:sz w:val="28"/>
          <w:szCs w:val="28"/>
        </w:rPr>
        <w:br/>
      </w:r>
    </w:p>
    <w:p w14:paraId="0CF6B893" w14:textId="77777777" w:rsidR="00022AD6" w:rsidRPr="00022AD6" w:rsidRDefault="007921CB" w:rsidP="00022AD6">
      <w:pPr>
        <w:rPr>
          <w:rFonts w:ascii="Arial" w:hAnsi="Arial" w:cs="Arial"/>
          <w:b/>
          <w:sz w:val="28"/>
          <w:szCs w:val="28"/>
        </w:rPr>
      </w:pPr>
      <w:r w:rsidRPr="00022AD6">
        <w:rPr>
          <w:rFonts w:ascii="Arial" w:hAnsi="Arial" w:cs="Arial"/>
          <w:b/>
          <w:sz w:val="28"/>
          <w:szCs w:val="28"/>
        </w:rPr>
        <w:t>Job description</w:t>
      </w:r>
      <w:r w:rsidR="00C37B2D" w:rsidRPr="00022AD6">
        <w:rPr>
          <w:rFonts w:ascii="Arial" w:hAnsi="Arial" w:cs="Arial"/>
          <w:b/>
          <w:sz w:val="28"/>
          <w:szCs w:val="28"/>
        </w:rPr>
        <w:br/>
      </w:r>
      <w:r w:rsidR="00C37B2D" w:rsidRPr="00022AD6">
        <w:rPr>
          <w:rFonts w:ascii="Arial" w:hAnsi="Arial" w:cs="Arial"/>
          <w:b/>
          <w:sz w:val="28"/>
          <w:szCs w:val="28"/>
        </w:rPr>
        <w:br/>
      </w:r>
      <w:r w:rsidRPr="00022AD6">
        <w:rPr>
          <w:rFonts w:ascii="Arial" w:hAnsi="Arial" w:cs="Arial"/>
          <w:b/>
          <w:sz w:val="28"/>
          <w:szCs w:val="28"/>
        </w:rPr>
        <w:t>Key responsibilities</w:t>
      </w:r>
      <w:r w:rsidR="00022AD6"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7013A648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Lead development and maintenance of the project plan using local insight, monitoring data and lessons learned, with quarterly adaptation where needed.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Prepare progress and performance information for Teignbridge District Council and other funders, highlighting risks, issues, safeguarding concerns, learning and emerging pressures.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lastRenderedPageBreak/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Coordinate collection and use of meaningful data from the Caseworker, Community Connector and people with lived experience, ensuring evidence demonstrates outcomes and includes appropriate case studies.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Strengthen existing referral relationships and develop new partnerships across advice, housing, language, employment, skills, financial resilience and integration.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Develop closer working relationships with faith groups, libraries, further education colleges,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Jobcentre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Plus, training providers, youth groups, mental health services and volunteer-involving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organisations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>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Promote integration through employment by building relationships with relevant providers, the private sector, libraries, Devon County Council, Teignbridge District Council, elected members and the Chamber of Commerce.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Promote volunteering as a route to employment and integration, working with the TCVS Volunteering Development Officer to identify opportunities and support access.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Coordinate lived-experience contribution to project development in Year 1 and, subject to Year 1 outcomes and funding, develop a Volunteer Mentor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Programme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in Year 2.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Recruit and support volunteer mentors where the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programme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proceeds, with potential roles in English practice, confidence building, job search and applications, local orientation, social integration and understanding services.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Work with the TCVS core team and partners to identify external funding opportunities and develop applications in Year 2 that add value to the service.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Use feedback, data and community insight to identify gaps, risks and opportunities and contribute to continuous improvement.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b/>
          <w:bCs/>
          <w:color w:val="2D4C70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Ensure the project operates within agreed safeguarding, data protection, information governance and escalation requirements.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3CDF11EA" w14:textId="77777777" w:rsidR="00022AD6" w:rsidRPr="00022AD6" w:rsidRDefault="003112DC" w:rsidP="00022AD6">
      <w:pPr>
        <w:rPr>
          <w:rFonts w:ascii="Arial" w:hAnsi="Arial" w:cs="Arial"/>
          <w:b/>
          <w:sz w:val="28"/>
          <w:szCs w:val="28"/>
        </w:rPr>
      </w:pPr>
      <w:r w:rsidRPr="00022AD6">
        <w:rPr>
          <w:rFonts w:ascii="Arial" w:hAnsi="Arial" w:cs="Arial"/>
          <w:sz w:val="28"/>
          <w:szCs w:val="28"/>
        </w:rPr>
        <w:br/>
      </w:r>
      <w:r w:rsidR="007921CB" w:rsidRPr="00022AD6">
        <w:rPr>
          <w:rFonts w:ascii="Arial" w:hAnsi="Arial" w:cs="Arial"/>
          <w:b/>
          <w:sz w:val="28"/>
          <w:szCs w:val="28"/>
        </w:rPr>
        <w:t>Person specification</w:t>
      </w:r>
      <w:r w:rsidR="00C37B2D" w:rsidRPr="00022AD6">
        <w:rPr>
          <w:rFonts w:ascii="Arial" w:hAnsi="Arial" w:cs="Arial"/>
          <w:b/>
          <w:sz w:val="28"/>
          <w:szCs w:val="28"/>
        </w:rPr>
        <w:br/>
      </w:r>
      <w:r w:rsidR="00C37B2D" w:rsidRPr="00022AD6">
        <w:rPr>
          <w:rFonts w:ascii="Arial" w:hAnsi="Arial" w:cs="Arial"/>
          <w:b/>
          <w:sz w:val="28"/>
          <w:szCs w:val="28"/>
        </w:rPr>
        <w:br/>
      </w:r>
      <w:r w:rsidR="007921CB" w:rsidRPr="00022AD6">
        <w:rPr>
          <w:rFonts w:ascii="Arial" w:hAnsi="Arial" w:cs="Arial"/>
          <w:b/>
          <w:sz w:val="28"/>
          <w:szCs w:val="28"/>
        </w:rPr>
        <w:t>Essential criteria</w:t>
      </w:r>
      <w:r w:rsidR="00C37B2D" w:rsidRPr="00022AD6">
        <w:rPr>
          <w:rFonts w:ascii="Arial" w:hAnsi="Arial" w:cs="Arial"/>
          <w:b/>
          <w:sz w:val="28"/>
          <w:szCs w:val="28"/>
        </w:rPr>
        <w:br/>
      </w:r>
      <w:r w:rsidR="00C37B2D" w:rsidRPr="00022AD6">
        <w:rPr>
          <w:rFonts w:ascii="Arial" w:hAnsi="Arial" w:cs="Arial"/>
          <w:b/>
          <w:sz w:val="28"/>
          <w:szCs w:val="28"/>
        </w:rPr>
        <w:br/>
      </w:r>
      <w:r w:rsidR="00022AD6"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Experience coordinating a service, </w:t>
      </w:r>
      <w:proofErr w:type="spellStart"/>
      <w:r w:rsidR="00022AD6" w:rsidRPr="00022AD6">
        <w:rPr>
          <w:rFonts w:ascii="Arial" w:eastAsia="Times New Roman" w:hAnsi="Arial" w:cs="Arial"/>
          <w:sz w:val="28"/>
          <w:szCs w:val="28"/>
          <w:lang w:eastAsia="en-GB"/>
        </w:rPr>
        <w:t>programme</w:t>
      </w:r>
      <w:proofErr w:type="spellEnd"/>
      <w:r w:rsidR="00022AD6"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or project with multiple strands of delivery and partners.</w:t>
      </w:r>
      <w:r w:rsidR="00022AD6"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54BF1E4A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br/>
        <w:t>Able to collect, interpret and present quantitative and qualitative information, including outcomes, case studies, risks and learning.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lastRenderedPageBreak/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Strong attention to data accuracy, completeness, timeliness and appropriate information sharing.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Demonstrable ability to build and sustain relationships across statutory, VCSE, education, employment and community sectors.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Able to use local insight, evidence and feedback to identify gaps, risks and opportunities and adapt delivery.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Understanding of employment, skills and volunteering as routes to integration and independence.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Able to gather and use lived-experience and frontline insight respectfully and meaningfully.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Able to identify potential external funding opportunities and contribute to high-quality funding applications.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Strong understanding of safeguarding, risk management and escalation responsibilities.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>Strong written and verbal communication, with the ability to tailor reports and partnership communication to different audiences.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Organised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, analytical, collaborative and able to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prioritise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across operational and developmental tasks.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Able to work flexibly across Teignbridge and with partner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organisations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and use standard digital systems confidently.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42F9E662" w14:textId="77777777" w:rsidR="00022AD6" w:rsidRPr="00022AD6" w:rsidRDefault="00022AD6" w:rsidP="00022AD6">
      <w:pPr>
        <w:rPr>
          <w:rFonts w:ascii="Arial" w:hAnsi="Arial" w:cs="Arial"/>
          <w:sz w:val="28"/>
          <w:szCs w:val="28"/>
        </w:rPr>
      </w:pPr>
      <w:r w:rsidRPr="00022AD6">
        <w:rPr>
          <w:rFonts w:ascii="Arial" w:hAnsi="Arial" w:cs="Arial"/>
          <w:sz w:val="28"/>
          <w:szCs w:val="28"/>
        </w:rPr>
        <w:br/>
      </w:r>
      <w:r w:rsidR="00D442B2" w:rsidRPr="00022AD6">
        <w:rPr>
          <w:rFonts w:ascii="Arial" w:hAnsi="Arial" w:cs="Arial"/>
          <w:b/>
          <w:sz w:val="28"/>
          <w:szCs w:val="28"/>
        </w:rPr>
        <w:t xml:space="preserve">Desirable, not Essential </w:t>
      </w:r>
      <w:r w:rsidR="00D442B2" w:rsidRPr="00022AD6">
        <w:rPr>
          <w:rFonts w:ascii="Arial" w:hAnsi="Arial" w:cs="Arial"/>
          <w:b/>
          <w:sz w:val="28"/>
          <w:szCs w:val="28"/>
        </w:rPr>
        <w:br/>
      </w:r>
      <w:r w:rsidR="00C37B2D" w:rsidRPr="00022AD6">
        <w:rPr>
          <w:rFonts w:ascii="Arial" w:hAnsi="Arial" w:cs="Arial"/>
          <w:sz w:val="28"/>
          <w:szCs w:val="28"/>
        </w:rPr>
        <w:br/>
      </w:r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Relevant project management qualification or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recognised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training.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08080DDA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br/>
        <w:t>Experience with KPI frameworks, evaluation or impact assessment.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38082C47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C976F98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Experience with case management, reporting dashboards or performance systems.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48A0DEDA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5E9239B8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Established local partnership networks in Teignbridge/Devon.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2ABD3098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36FE0E83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Experience developing new services, projects or funding proposals.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4B7F8285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75BEF45E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Experience developing volunteering pathways or employability partnerships.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39B1A200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6EA0AA65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Experience of co-production or lived-experience approaches.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24B5E113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70885D75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Track record of successful fundraising or grant applications.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3A763D40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6518A1BB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Formal safeguarding or risk-management training.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7D0168D5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3A1FB4C8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Experience preparing commissioner/funder reports.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6D672ACE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9E20BFC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>Experience working in a small, integrated project team.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5FF292A5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77F0A472" w14:textId="77777777" w:rsidR="00022AD6" w:rsidRPr="00022AD6" w:rsidRDefault="00022AD6" w:rsidP="00022AD6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en-GB" w:eastAsia="en-GB"/>
        </w:rPr>
      </w:pPr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Driving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licence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and access to transport, subject to </w:t>
      </w:r>
      <w:proofErr w:type="spellStart"/>
      <w:r w:rsidRPr="00022AD6">
        <w:rPr>
          <w:rFonts w:ascii="Arial" w:eastAsia="Times New Roman" w:hAnsi="Arial" w:cs="Arial"/>
          <w:sz w:val="28"/>
          <w:szCs w:val="28"/>
          <w:lang w:eastAsia="en-GB"/>
        </w:rPr>
        <w:t>organisational</w:t>
      </w:r>
      <w:proofErr w:type="spellEnd"/>
      <w:r w:rsidRPr="00022AD6">
        <w:rPr>
          <w:rFonts w:ascii="Arial" w:eastAsia="Times New Roman" w:hAnsi="Arial" w:cs="Arial"/>
          <w:sz w:val="28"/>
          <w:szCs w:val="28"/>
          <w:lang w:eastAsia="en-GB"/>
        </w:rPr>
        <w:t xml:space="preserve"> arrangements.</w:t>
      </w:r>
      <w:r w:rsidRPr="00022AD6">
        <w:rPr>
          <w:rFonts w:ascii="Arial" w:eastAsia="Times New Roman" w:hAnsi="Arial" w:cs="Arial"/>
          <w:sz w:val="28"/>
          <w:szCs w:val="28"/>
          <w:lang w:val="en-GB" w:eastAsia="en-GB"/>
        </w:rPr>
        <w:t> </w:t>
      </w:r>
    </w:p>
    <w:p w14:paraId="65E1A7D1" w14:textId="77777777" w:rsidR="00022AD6" w:rsidRPr="00881218" w:rsidRDefault="00022AD6" w:rsidP="00022AD6">
      <w:pPr>
        <w:rPr>
          <w:rFonts w:ascii="Arial" w:hAnsi="Arial" w:cs="Arial"/>
          <w:sz w:val="28"/>
          <w:szCs w:val="28"/>
        </w:rPr>
      </w:pPr>
    </w:p>
    <w:p w14:paraId="1CEFE740" w14:textId="77777777" w:rsidR="00D442B2" w:rsidRPr="00881218" w:rsidRDefault="00D442B2" w:rsidP="007921CB">
      <w:pPr>
        <w:rPr>
          <w:rFonts w:ascii="Arial" w:hAnsi="Arial" w:cs="Arial"/>
          <w:sz w:val="28"/>
          <w:szCs w:val="28"/>
        </w:rPr>
      </w:pPr>
      <w:r w:rsidRPr="00881218">
        <w:rPr>
          <w:rFonts w:ascii="Arial" w:hAnsi="Arial" w:cs="Arial"/>
          <w:sz w:val="28"/>
          <w:szCs w:val="28"/>
        </w:rPr>
        <w:br/>
      </w:r>
      <w:r w:rsidRPr="00881218">
        <w:rPr>
          <w:rFonts w:ascii="Arial" w:hAnsi="Arial" w:cs="Arial"/>
          <w:sz w:val="28"/>
          <w:szCs w:val="28"/>
        </w:rPr>
        <w:br/>
      </w:r>
    </w:p>
    <w:p w14:paraId="3A87526D" w14:textId="77777777" w:rsidR="00D442B2" w:rsidRPr="00881218" w:rsidRDefault="00D442B2" w:rsidP="007921CB">
      <w:pPr>
        <w:rPr>
          <w:rFonts w:ascii="Arial" w:hAnsi="Arial" w:cs="Arial"/>
          <w:sz w:val="28"/>
          <w:szCs w:val="28"/>
        </w:rPr>
      </w:pPr>
    </w:p>
    <w:p w14:paraId="7471E0B5" w14:textId="77777777" w:rsidR="007921CB" w:rsidRPr="00C37B2D" w:rsidRDefault="00D442B2" w:rsidP="007921CB">
      <w:pPr>
        <w:rPr>
          <w:rFonts w:ascii="Arial" w:hAnsi="Arial" w:cs="Arial"/>
          <w:sz w:val="28"/>
          <w:szCs w:val="28"/>
        </w:rPr>
      </w:pPr>
      <w:r w:rsidRPr="00881218">
        <w:rPr>
          <w:rFonts w:ascii="Arial" w:hAnsi="Arial" w:cs="Arial"/>
          <w:sz w:val="28"/>
          <w:szCs w:val="28"/>
        </w:rPr>
        <w:br/>
      </w:r>
    </w:p>
    <w:sectPr w:rsidR="007921CB" w:rsidRPr="00C37B2D" w:rsidSect="007921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1E1D52" w14:textId="77777777" w:rsidR="00740779" w:rsidRDefault="00740779" w:rsidP="00C37B2D">
      <w:pPr>
        <w:spacing w:after="0" w:line="240" w:lineRule="auto"/>
      </w:pPr>
      <w:r>
        <w:separator/>
      </w:r>
    </w:p>
  </w:endnote>
  <w:endnote w:type="continuationSeparator" w:id="0">
    <w:p w14:paraId="764A3C62" w14:textId="77777777" w:rsidR="00740779" w:rsidRDefault="00740779" w:rsidP="00C3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83D7D3" w14:textId="77777777" w:rsidR="00740779" w:rsidRDefault="00740779" w:rsidP="00C37B2D">
      <w:pPr>
        <w:spacing w:after="0" w:line="240" w:lineRule="auto"/>
      </w:pPr>
      <w:r>
        <w:separator/>
      </w:r>
    </w:p>
  </w:footnote>
  <w:footnote w:type="continuationSeparator" w:id="0">
    <w:p w14:paraId="44023BAA" w14:textId="77777777" w:rsidR="00740779" w:rsidRDefault="00740779" w:rsidP="00C37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7B6C4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0A4550"/>
    <w:multiLevelType w:val="multilevel"/>
    <w:tmpl w:val="8F7E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8A7E30"/>
    <w:multiLevelType w:val="multilevel"/>
    <w:tmpl w:val="B6F0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433387"/>
    <w:multiLevelType w:val="multilevel"/>
    <w:tmpl w:val="F1DA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6402A0"/>
    <w:multiLevelType w:val="multilevel"/>
    <w:tmpl w:val="EA38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EE0259"/>
    <w:multiLevelType w:val="multilevel"/>
    <w:tmpl w:val="604A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757D33"/>
    <w:multiLevelType w:val="multilevel"/>
    <w:tmpl w:val="B8CE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DB669C"/>
    <w:multiLevelType w:val="multilevel"/>
    <w:tmpl w:val="64EA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687F66"/>
    <w:multiLevelType w:val="multilevel"/>
    <w:tmpl w:val="A6D8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1E7BFA"/>
    <w:multiLevelType w:val="multilevel"/>
    <w:tmpl w:val="1532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BD1C15"/>
    <w:multiLevelType w:val="multilevel"/>
    <w:tmpl w:val="3518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065E02"/>
    <w:multiLevelType w:val="multilevel"/>
    <w:tmpl w:val="5872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3132A8"/>
    <w:multiLevelType w:val="multilevel"/>
    <w:tmpl w:val="150E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C773A1"/>
    <w:multiLevelType w:val="multilevel"/>
    <w:tmpl w:val="812CE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647952"/>
    <w:multiLevelType w:val="multilevel"/>
    <w:tmpl w:val="47B8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BF5C0A"/>
    <w:multiLevelType w:val="multilevel"/>
    <w:tmpl w:val="682A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1D6EA4"/>
    <w:multiLevelType w:val="multilevel"/>
    <w:tmpl w:val="9BB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811978"/>
    <w:multiLevelType w:val="multilevel"/>
    <w:tmpl w:val="8E28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073974"/>
    <w:multiLevelType w:val="multilevel"/>
    <w:tmpl w:val="CE66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FB94CF0"/>
    <w:multiLevelType w:val="multilevel"/>
    <w:tmpl w:val="C0D8B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027EDA"/>
    <w:multiLevelType w:val="multilevel"/>
    <w:tmpl w:val="6522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8D719C6"/>
    <w:multiLevelType w:val="multilevel"/>
    <w:tmpl w:val="FBD8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6C269F"/>
    <w:multiLevelType w:val="multilevel"/>
    <w:tmpl w:val="98B8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CA34805"/>
    <w:multiLevelType w:val="multilevel"/>
    <w:tmpl w:val="7846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980C16"/>
    <w:multiLevelType w:val="multilevel"/>
    <w:tmpl w:val="A996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FE2633E"/>
    <w:multiLevelType w:val="multilevel"/>
    <w:tmpl w:val="0072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B551EC2"/>
    <w:multiLevelType w:val="multilevel"/>
    <w:tmpl w:val="725C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C3F2F16"/>
    <w:multiLevelType w:val="multilevel"/>
    <w:tmpl w:val="5410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FE9305E"/>
    <w:multiLevelType w:val="multilevel"/>
    <w:tmpl w:val="6E88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6E3EA3"/>
    <w:multiLevelType w:val="multilevel"/>
    <w:tmpl w:val="6220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F0240A"/>
    <w:multiLevelType w:val="multilevel"/>
    <w:tmpl w:val="9BBC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ACA0446"/>
    <w:multiLevelType w:val="multilevel"/>
    <w:tmpl w:val="597E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7C304A"/>
    <w:multiLevelType w:val="multilevel"/>
    <w:tmpl w:val="6360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F597FB2"/>
    <w:multiLevelType w:val="multilevel"/>
    <w:tmpl w:val="5E30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41C1FE4"/>
    <w:multiLevelType w:val="multilevel"/>
    <w:tmpl w:val="4EBAC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5F3D14"/>
    <w:multiLevelType w:val="multilevel"/>
    <w:tmpl w:val="F1BA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B47142E"/>
    <w:multiLevelType w:val="multilevel"/>
    <w:tmpl w:val="CA68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BB1150C"/>
    <w:multiLevelType w:val="multilevel"/>
    <w:tmpl w:val="4B34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B175D3"/>
    <w:multiLevelType w:val="multilevel"/>
    <w:tmpl w:val="0784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C7439E7"/>
    <w:multiLevelType w:val="multilevel"/>
    <w:tmpl w:val="2992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CE2320A"/>
    <w:multiLevelType w:val="multilevel"/>
    <w:tmpl w:val="AA3C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D502CF6"/>
    <w:multiLevelType w:val="multilevel"/>
    <w:tmpl w:val="46AC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4B35BB"/>
    <w:multiLevelType w:val="multilevel"/>
    <w:tmpl w:val="1E84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92057147">
    <w:abstractNumId w:val="0"/>
  </w:num>
  <w:num w:numId="2" w16cid:durableId="627980245">
    <w:abstractNumId w:val="5"/>
  </w:num>
  <w:num w:numId="3" w16cid:durableId="661003124">
    <w:abstractNumId w:val="21"/>
  </w:num>
  <w:num w:numId="4" w16cid:durableId="1051885168">
    <w:abstractNumId w:val="15"/>
  </w:num>
  <w:num w:numId="5" w16cid:durableId="534654510">
    <w:abstractNumId w:val="13"/>
  </w:num>
  <w:num w:numId="6" w16cid:durableId="1639334456">
    <w:abstractNumId w:val="29"/>
  </w:num>
  <w:num w:numId="7" w16cid:durableId="1763066748">
    <w:abstractNumId w:val="32"/>
  </w:num>
  <w:num w:numId="8" w16cid:durableId="1180773391">
    <w:abstractNumId w:val="38"/>
  </w:num>
  <w:num w:numId="9" w16cid:durableId="1575163538">
    <w:abstractNumId w:val="31"/>
  </w:num>
  <w:num w:numId="10" w16cid:durableId="1524593373">
    <w:abstractNumId w:val="10"/>
  </w:num>
  <w:num w:numId="11" w16cid:durableId="338390596">
    <w:abstractNumId w:val="2"/>
  </w:num>
  <w:num w:numId="12" w16cid:durableId="692650550">
    <w:abstractNumId w:val="40"/>
  </w:num>
  <w:num w:numId="13" w16cid:durableId="55977129">
    <w:abstractNumId w:val="26"/>
  </w:num>
  <w:num w:numId="14" w16cid:durableId="1971742072">
    <w:abstractNumId w:val="8"/>
  </w:num>
  <w:num w:numId="15" w16cid:durableId="1444571257">
    <w:abstractNumId w:val="30"/>
  </w:num>
  <w:num w:numId="16" w16cid:durableId="627443200">
    <w:abstractNumId w:val="42"/>
  </w:num>
  <w:num w:numId="17" w16cid:durableId="2065638676">
    <w:abstractNumId w:val="27"/>
  </w:num>
  <w:num w:numId="18" w16cid:durableId="1623607873">
    <w:abstractNumId w:val="20"/>
  </w:num>
  <w:num w:numId="19" w16cid:durableId="1077018740">
    <w:abstractNumId w:val="7"/>
  </w:num>
  <w:num w:numId="20" w16cid:durableId="221064297">
    <w:abstractNumId w:val="11"/>
  </w:num>
  <w:num w:numId="21" w16cid:durableId="1124153059">
    <w:abstractNumId w:val="3"/>
  </w:num>
  <w:num w:numId="22" w16cid:durableId="1684548960">
    <w:abstractNumId w:val="18"/>
  </w:num>
  <w:num w:numId="23" w16cid:durableId="1257442433">
    <w:abstractNumId w:val="16"/>
  </w:num>
  <w:num w:numId="24" w16cid:durableId="1002006212">
    <w:abstractNumId w:val="28"/>
  </w:num>
  <w:num w:numId="25" w16cid:durableId="515577812">
    <w:abstractNumId w:val="14"/>
  </w:num>
  <w:num w:numId="26" w16cid:durableId="2070419718">
    <w:abstractNumId w:val="9"/>
  </w:num>
  <w:num w:numId="27" w16cid:durableId="1482382539">
    <w:abstractNumId w:val="12"/>
  </w:num>
  <w:num w:numId="28" w16cid:durableId="174151727">
    <w:abstractNumId w:val="17"/>
  </w:num>
  <w:num w:numId="29" w16cid:durableId="1194415462">
    <w:abstractNumId w:val="37"/>
  </w:num>
  <w:num w:numId="30" w16cid:durableId="304967640">
    <w:abstractNumId w:val="22"/>
  </w:num>
  <w:num w:numId="31" w16cid:durableId="1974943778">
    <w:abstractNumId w:val="23"/>
  </w:num>
  <w:num w:numId="32" w16cid:durableId="1215239211">
    <w:abstractNumId w:val="6"/>
  </w:num>
  <w:num w:numId="33" w16cid:durableId="449323217">
    <w:abstractNumId w:val="4"/>
  </w:num>
  <w:num w:numId="34" w16cid:durableId="776827427">
    <w:abstractNumId w:val="35"/>
  </w:num>
  <w:num w:numId="35" w16cid:durableId="827675587">
    <w:abstractNumId w:val="24"/>
  </w:num>
  <w:num w:numId="36" w16cid:durableId="1941183059">
    <w:abstractNumId w:val="19"/>
  </w:num>
  <w:num w:numId="37" w16cid:durableId="423958462">
    <w:abstractNumId w:val="39"/>
  </w:num>
  <w:num w:numId="38" w16cid:durableId="1717465412">
    <w:abstractNumId w:val="33"/>
  </w:num>
  <w:num w:numId="39" w16cid:durableId="1687289942">
    <w:abstractNumId w:val="36"/>
  </w:num>
  <w:num w:numId="40" w16cid:durableId="1372342595">
    <w:abstractNumId w:val="25"/>
  </w:num>
  <w:num w:numId="41" w16cid:durableId="775175285">
    <w:abstractNumId w:val="34"/>
  </w:num>
  <w:num w:numId="42" w16cid:durableId="1194540067">
    <w:abstractNumId w:val="41"/>
  </w:num>
  <w:num w:numId="43" w16cid:durableId="11366769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CB"/>
    <w:rsid w:val="00022AD6"/>
    <w:rsid w:val="00031F9C"/>
    <w:rsid w:val="00053623"/>
    <w:rsid w:val="000D4FA4"/>
    <w:rsid w:val="00153EB4"/>
    <w:rsid w:val="00230C1E"/>
    <w:rsid w:val="002A31C0"/>
    <w:rsid w:val="003112DC"/>
    <w:rsid w:val="00346C14"/>
    <w:rsid w:val="00384969"/>
    <w:rsid w:val="003A5FFD"/>
    <w:rsid w:val="003E43BA"/>
    <w:rsid w:val="00462E85"/>
    <w:rsid w:val="004F5D4E"/>
    <w:rsid w:val="00502736"/>
    <w:rsid w:val="005257DD"/>
    <w:rsid w:val="00535DF2"/>
    <w:rsid w:val="0058108D"/>
    <w:rsid w:val="00582BC2"/>
    <w:rsid w:val="006A2702"/>
    <w:rsid w:val="00740779"/>
    <w:rsid w:val="007921CB"/>
    <w:rsid w:val="00881218"/>
    <w:rsid w:val="008E1101"/>
    <w:rsid w:val="00900135"/>
    <w:rsid w:val="00901990"/>
    <w:rsid w:val="00984E40"/>
    <w:rsid w:val="009B1F5E"/>
    <w:rsid w:val="00AA27B2"/>
    <w:rsid w:val="00BA43EE"/>
    <w:rsid w:val="00C30DDC"/>
    <w:rsid w:val="00C37B2D"/>
    <w:rsid w:val="00C62758"/>
    <w:rsid w:val="00D355CD"/>
    <w:rsid w:val="00D442B2"/>
    <w:rsid w:val="00D97E09"/>
    <w:rsid w:val="00DC6908"/>
    <w:rsid w:val="00E33B34"/>
    <w:rsid w:val="00E9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83B2"/>
  <w15:chartTrackingRefBased/>
  <w15:docId w15:val="{81DAB047-B5D6-4B73-BDD6-C286F8C8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1CB"/>
    <w:pPr>
      <w:spacing w:after="80" w:line="276" w:lineRule="auto"/>
    </w:pPr>
    <w:rPr>
      <w:rFonts w:ascii="Aptos" w:eastAsiaTheme="minorEastAsia" w:hAnsi="Aptos"/>
      <w:sz w:val="2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75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1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4C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1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D4C7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CB"/>
    <w:rPr>
      <w:rFonts w:asciiTheme="majorHAnsi" w:eastAsiaTheme="majorEastAsia" w:hAnsiTheme="majorHAnsi" w:cstheme="majorBidi"/>
      <w:b/>
      <w:bCs/>
      <w:color w:val="1F3759"/>
      <w:sz w:val="36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921CB"/>
    <w:rPr>
      <w:rFonts w:asciiTheme="majorHAnsi" w:eastAsiaTheme="majorEastAsia" w:hAnsiTheme="majorHAnsi" w:cstheme="majorBidi"/>
      <w:b/>
      <w:bCs/>
      <w:color w:val="2D4C7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921CB"/>
    <w:rPr>
      <w:rFonts w:asciiTheme="majorHAnsi" w:eastAsiaTheme="majorEastAsia" w:hAnsiTheme="majorHAnsi" w:cstheme="majorBidi"/>
      <w:b/>
      <w:bCs/>
      <w:color w:val="2D4C70"/>
      <w:lang w:val="en-US"/>
    </w:rPr>
  </w:style>
  <w:style w:type="paragraph" w:styleId="ListBullet">
    <w:name w:val="List Bullet"/>
    <w:basedOn w:val="Normal"/>
    <w:uiPriority w:val="99"/>
    <w:unhideWhenUsed/>
    <w:rsid w:val="007921CB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7921C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62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37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B2D"/>
    <w:rPr>
      <w:rFonts w:ascii="Aptos" w:eastAsiaTheme="minorEastAsia" w:hAnsi="Aptos"/>
      <w:sz w:val="2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7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B2D"/>
    <w:rPr>
      <w:rFonts w:ascii="Aptos" w:eastAsiaTheme="minorEastAsia" w:hAnsi="Aptos"/>
      <w:sz w:val="21"/>
      <w:lang w:val="en-US"/>
    </w:rPr>
  </w:style>
  <w:style w:type="paragraph" w:customStyle="1" w:styleId="paragraph">
    <w:name w:val="paragraph"/>
    <w:basedOn w:val="Normal"/>
    <w:rsid w:val="00022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022AD6"/>
  </w:style>
  <w:style w:type="character" w:customStyle="1" w:styleId="eop">
    <w:name w:val="eop"/>
    <w:basedOn w:val="DefaultParagraphFont"/>
    <w:rsid w:val="0002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7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0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3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33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0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5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0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4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4C47C-BB46-4443-BABF-2B16B647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724</Words>
  <Characters>4848</Characters>
  <Application>Microsoft Office Word</Application>
  <DocSecurity>0</DocSecurity>
  <Lines>156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Kersey</dc:creator>
  <cp:keywords/>
  <dc:description/>
  <cp:lastModifiedBy>Andy Bee</cp:lastModifiedBy>
  <cp:revision>5</cp:revision>
  <dcterms:created xsi:type="dcterms:W3CDTF">2026-10-12T09:09:00Z</dcterms:created>
  <dcterms:modified xsi:type="dcterms:W3CDTF">2026-10-14T15:46:00Z</dcterms:modified>
</cp:coreProperties>
</file>